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4D" w:rsidRPr="00561B98" w:rsidRDefault="00862B4D" w:rsidP="00862B4D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附表</w:t>
      </w:r>
      <w:r>
        <w:rPr>
          <w:rFonts w:ascii="仿宋_GB2312" w:eastAsia="仿宋_GB2312" w:hAnsi="微软雅黑" w:cs="宋体"/>
          <w:kern w:val="0"/>
          <w:sz w:val="24"/>
          <w:szCs w:val="24"/>
        </w:rPr>
        <w:t>1：受理投诉举报涉及的主要业务种类</w:t>
      </w:r>
    </w:p>
    <w:tbl>
      <w:tblPr>
        <w:tblW w:w="5000" w:type="pct"/>
        <w:tblLayout w:type="fixed"/>
        <w:tblLook w:val="0000"/>
      </w:tblPr>
      <w:tblGrid>
        <w:gridCol w:w="2549"/>
        <w:gridCol w:w="1791"/>
        <w:gridCol w:w="1045"/>
        <w:gridCol w:w="1045"/>
        <w:gridCol w:w="1045"/>
        <w:gridCol w:w="1047"/>
      </w:tblGrid>
      <w:tr w:rsidR="00862B4D" w:rsidRPr="00561B98" w:rsidTr="004A3ED5">
        <w:trPr>
          <w:trHeight w:val="50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投诉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举报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电力供电服务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  <w:t>（27件）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用户受电工程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6%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停电抢修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Del="00982C59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Default="00862B4D" w:rsidP="004A3E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电能质量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75%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3%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电力安全</w:t>
            </w:r>
          </w:p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件）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安全隐患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Default="00862B4D" w:rsidP="004A3E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6%</w:t>
            </w:r>
          </w:p>
        </w:tc>
      </w:tr>
      <w:tr w:rsidR="00862B4D" w:rsidRPr="00561B98" w:rsidTr="004A3ED5">
        <w:trPr>
          <w:trHeight w:val="270"/>
        </w:trPr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新能源和可再生能源</w:t>
            </w:r>
          </w:p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1件）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57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Default="00862B4D" w:rsidP="004A3ED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8%</w:t>
            </w:r>
          </w:p>
        </w:tc>
      </w:tr>
      <w:tr w:rsidR="00862B4D" w:rsidRPr="00561B98" w:rsidTr="004A3ED5">
        <w:trPr>
          <w:trHeight w:val="270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862B4D" w:rsidRPr="00561B98" w:rsidRDefault="00862B4D" w:rsidP="00862B4D">
      <w:pPr>
        <w:widowControl/>
        <w:spacing w:before="100" w:beforeAutospacing="1" w:after="100" w:afterAutospacing="1"/>
        <w:ind w:firstLine="584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附表</w:t>
      </w:r>
      <w:r>
        <w:rPr>
          <w:rFonts w:ascii="仿宋_GB2312" w:eastAsia="仿宋_GB2312" w:hAnsi="微软雅黑" w:cs="宋体"/>
          <w:kern w:val="0"/>
          <w:sz w:val="24"/>
          <w:szCs w:val="24"/>
        </w:rPr>
        <w:t>2：各电力企业投诉举报涉及的主要业务种类、数量及环比情况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102"/>
        <w:gridCol w:w="866"/>
        <w:gridCol w:w="862"/>
        <w:gridCol w:w="862"/>
        <w:gridCol w:w="862"/>
        <w:gridCol w:w="862"/>
        <w:gridCol w:w="861"/>
      </w:tblGrid>
      <w:tr w:rsidR="00862B4D" w:rsidRPr="00561B98" w:rsidTr="004A3ED5">
        <w:trPr>
          <w:trHeight w:val="285"/>
        </w:trPr>
        <w:tc>
          <w:tcPr>
            <w:tcW w:w="730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电力企业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类别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1月受理数量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2月受理数量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3月受理数量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4月受理数量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5月受理数量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6月受理数量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广东电网公司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-电表计量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-用户受电工程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28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成本价格和收费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-销售环节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成本价格和收费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-安全事故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391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广西电网公司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29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-电表计量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-用户受电工程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-安全距离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新能源和可再生能源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-补贴和费用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海南电网公司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5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-电表计量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-用户受电工程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成本价格和收费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广州供电局</w:t>
            </w:r>
          </w:p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19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-电表计量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-用户受电工程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成本价格和收费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新能源和可再生能源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新能源和可再生能源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-并网发电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深圳供电局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广西水利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电业集团有限公司</w:t>
            </w: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-抄表计费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-电表计量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4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5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-停电抢修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-用户受电工程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-服务行为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成本价格和收费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广西桂东电力股份有限公司</w:t>
            </w: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2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3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供电服务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-电能质量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新能源和可再生能源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-其他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 w:val="restar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其他企业</w:t>
            </w: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-市场准入-承装（修、试）许可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Merge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33" w:type="pct"/>
            <w:noWrap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电力安全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-安全隐患</w:t>
            </w: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0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A63572">
              <w:rPr>
                <w:rFonts w:ascii="仿宋_GB2312" w:eastAsia="仿宋_GB2312" w:cs="宋体"/>
                <w:kern w:val="0"/>
                <w:sz w:val="22"/>
              </w:rPr>
              <w:t>1</w:t>
            </w:r>
          </w:p>
        </w:tc>
      </w:tr>
      <w:tr w:rsidR="00862B4D" w:rsidRPr="00561B98" w:rsidTr="004A3ED5">
        <w:trPr>
          <w:trHeight w:val="285"/>
        </w:trPr>
        <w:tc>
          <w:tcPr>
            <w:tcW w:w="730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233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49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84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144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68</w:t>
            </w:r>
          </w:p>
        </w:tc>
        <w:tc>
          <w:tcPr>
            <w:tcW w:w="506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33</w:t>
            </w:r>
          </w:p>
        </w:tc>
        <w:tc>
          <w:tcPr>
            <w:tcW w:w="505" w:type="pct"/>
            <w:vAlign w:val="center"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36</w:t>
            </w:r>
          </w:p>
        </w:tc>
      </w:tr>
    </w:tbl>
    <w:p w:rsidR="00862B4D" w:rsidRPr="00561B98" w:rsidRDefault="00862B4D" w:rsidP="00862B4D">
      <w:pPr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862B4D" w:rsidRPr="00561B98" w:rsidRDefault="00862B4D" w:rsidP="00862B4D">
      <w:pPr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附表</w:t>
      </w:r>
      <w:r>
        <w:rPr>
          <w:rFonts w:ascii="仿宋_GB2312" w:eastAsia="仿宋_GB2312" w:hAnsi="微软雅黑" w:cs="宋体"/>
          <w:kern w:val="0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：受理</w:t>
      </w:r>
      <w:r>
        <w:rPr>
          <w:rFonts w:ascii="仿宋_GB2312" w:eastAsia="仿宋_GB2312" w:hAnsi="微软雅黑" w:cs="宋体" w:hint="eastAsia"/>
          <w:kern w:val="0"/>
          <w:sz w:val="24"/>
          <w:szCs w:val="24"/>
        </w:rPr>
        <w:t>投诉举报涉及的企业及反映的主要问题</w:t>
      </w:r>
    </w:p>
    <w:tbl>
      <w:tblPr>
        <w:tblW w:w="5000" w:type="pct"/>
        <w:tblLayout w:type="fixed"/>
        <w:tblLook w:val="04A0"/>
      </w:tblPr>
      <w:tblGrid>
        <w:gridCol w:w="701"/>
        <w:gridCol w:w="965"/>
        <w:gridCol w:w="994"/>
        <w:gridCol w:w="5105"/>
        <w:gridCol w:w="757"/>
      </w:tblGrid>
      <w:tr w:rsidR="00862B4D" w:rsidRPr="00561B98" w:rsidTr="004A3ED5">
        <w:trPr>
          <w:trHeight w:val="270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被投诉单位</w:t>
            </w:r>
          </w:p>
        </w:tc>
        <w:tc>
          <w:tcPr>
            <w:tcW w:w="2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投诉举报事项摘要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省级单位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地市单位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具体单位</w:t>
            </w:r>
          </w:p>
        </w:tc>
        <w:tc>
          <w:tcPr>
            <w:tcW w:w="2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广东电网公司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汕尾供电局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汕尾供电局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2017年开始当地频繁停电，联系95598总是告知耐心等待，一直未解决停电，希望尽快处理此问题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汕尾供电局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汕尾供电局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2010年开始频繁停电，95598告知线路改造等原因造成，但至今未能解决问题，对此不满，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广西电网公司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北海供电局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北海供电局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群众反映：持续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3年电压低，多次拨打95598没解决，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北海供电局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北海供电局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群众反映：长期电压低，现在使用的是专用变压器，供电所变压器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2016年12已经安装，申请报装用电，供电所未答复，95598答复内容用户没有听懂，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要求解决报装用电问题。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贵港供电局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贵港供电局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群众反映：电压过低，影响正常生活，持续七八年时间了，联系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95598一直没解决，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要求尽快解决电压过低的问题。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5月23日电网改造，供电所工作人员把用户家电表线剪断，一直没有接线，供电所告知接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lastRenderedPageBreak/>
              <w:t>线需经过邻居家外墙，邻居不让接线，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供电所称邻居家朝用户家索要两万块钱才能接线，向供电所反映二十多天，无人处理，称让政府出面解决，拨打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95598反映此问题，没有回复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群众邮件形式投诉：不按规则办事，使用虚假材料将用电产权过户以及无正当理由停止供电等情况。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柳州供电局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柳州供电局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群众反映：本村电压低，有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3个月时间，导致带不起家电，联系供电所无人处理，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南宁供电局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南宁供电局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2016年申请报装用电，当时由供电所工作人员安装的且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有相关收据，现在供电所告知电线距离地面安全距离不足，需要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8-12米，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现在距离是在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5米左右，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供电所要求群众自行抬高，联系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95598告知3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千伏以上的安全距离是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6米以上，群众是在交通困难区在4-5米就可以，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要求尽快解决此问题。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钦州供电局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钦州供电局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群众反映：电线缠绕在树上，导致停电，存在安全隐患，联系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95598告知树的产权不在供电所无法处理。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要求解决安全隐患，恢复供电。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海南电网公司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东方供电局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东方供电局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群众反映：所在地方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6月份频繁停电，两天就会停电一次，且没有停电通知，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海口供电局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海口供电局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群众留言反映：所居住的东下村和外沙村的第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5号变压器，线路老化，电压低，一到夏天家电带不动，咨询过当地供电所和95598，告知解决不了。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乐东供电局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乐东供电局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群众反映：所在地区电压低，一直都是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180V，影响群众正常生活，联系95598一直没有解决，联系供电所告知变压器需要换，但是一直没有换，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屯昌供电局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屯昌供电局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群众反映：两三年前出现电压低，电器无法使用，给用户生活带来困扰，向供电所反映，未解决，要求尽快解决此问题。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屯昌供电局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屯昌供电局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2017年1月份开始出现频繁停电，称整条街都是商业用电，三相电，导致变压器负荷大，经常停电，每次供电所都告知维修，但是过两三个小时还是会停电，拨打95598无法转入人工坐席，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要求尽快解决此情况，并建议供电所更换变电器的闸。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万宁供电局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万宁供电局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群众反映：电压低，持续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1-2年，做饭无法做熟，家电无法使用，给生活带来不便，向供电所反映后，告知没有此项目经费，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不能解决，要求彻底解决电压低问题。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群众反映：村子电压过低，持续好几年的时间了，联系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95598和供电所称报计划，一直没有处理，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求尽快解决电压过低的问题。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6月27号交清欠费三天还没恢复供电，6月27号-29号多次拨打95598回复催促，但一直没恢复供电，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要求尽快恢复供电。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2016年群众回到村庄住，发现电压低，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供电所向用户告知线路改造，需要等到上级拨付费用才可以，电压低问题一直未解决。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群众反映：持续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3年电压低拨打95598没得到解决，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文昌供电局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群众反映：当地电压低，家用电器不能正常工作，有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2至3年时间，联系供电所无人处理，希望尽快改善此情况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广州供电局有限公司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广州番禺供电局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广州番禺供电局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2014年开始每年的夏季5月开始到9月份，晚上8点停电到凌晨5点，供电所告知打95598，但是95598打不通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，要求解决停电问题。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广州天河供电局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广州天河供电局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2016年开始，所在的整条线路，经常频繁停电，之前说维修好了，现在又出现频繁停电现象，没有联系过供电所和95598，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深圳供电局有限公司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深圳宝安供电局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深圳宝安供电局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:6月3日开始频繁停电，95598告知电压低抢修中，至今未修好，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深圳龙岗供电局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深圳龙岗供电局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群众反映：所在地区频繁停电，一个月停电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5次，联系供电所与95598告知故障停电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，要求尽快解决频繁停电问题。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广西水利电业集团有限公司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岑溪市水利电业有限公司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岑溪市水利电业有限公司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群众反映：电压过低，持续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2年多时间了，影响正常生活，不知道什么原因导致的，联系供电所没有处理，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要求解决电压过低的问题。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大新县水利电业有限公司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大新县水利电业有限公司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群众反映：四五年前农网改造后，出现电压低现象，家电无法使用，给用户生活带来困扰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,联系供电所及966022，没有处理，希望尽快改善此情况。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宁明县水利电业有限公司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宁明县水利电业有限公司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群众反映：所在地区频繁停电，每个月大约有半个月都是停电的，联系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966022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被告知会查看，要求尽快解决频繁停电问题。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部分属实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全州县水利电业有限公司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全州县水利电业有限公司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所在村落电压低有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5年左右，严重影响群众生活，可能是因为变压器老化和容量不足，联系966022无人接听，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昭平县水利电业有限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昭平县水利电业有限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电压低已经持续两三年，供电所答复是需要农网改造，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966022答复等待农网改造，一直未予处理，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要求解决电压低问题。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广西桂东电力股份有限公司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群众反映：当地一直频繁停电，供电所告知线路的问题，有跳闸的现象，要求尽快解决频繁停电。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属实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2015年开始所在地区频繁停电，每次下雨都会停电，且停电时间都比较久，联系供电所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被告知可以搬到其他地方居住，要求尽快解决此问题。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广西桂东电力股份有限公司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群众反映：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2017年5月份安装光伏发电，5月25日已安装了电表，应签订售电合同，但至今未签，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要求尽快签订售电合同。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  <w:tr w:rsidR="00862B4D" w:rsidRPr="00561B98" w:rsidTr="004A3ED5">
        <w:trPr>
          <w:trHeight w:val="27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D" w:rsidRPr="00561B98" w:rsidRDefault="00862B4D" w:rsidP="004A3E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63572">
              <w:rPr>
                <w:rFonts w:ascii="仿宋_GB2312" w:eastAsia="仿宋_GB2312" w:hAnsi="宋体" w:cs="宋体" w:hint="eastAsia"/>
                <w:kern w:val="0"/>
                <w:sz w:val="22"/>
              </w:rPr>
              <w:t>群众反映某公司涉嫌违法转包电站</w:t>
            </w:r>
            <w:r w:rsidRPr="00A63572">
              <w:rPr>
                <w:rFonts w:ascii="仿宋_GB2312" w:eastAsia="仿宋_GB2312" w:hAnsi="宋体" w:cs="宋体"/>
                <w:kern w:val="0"/>
                <w:sz w:val="22"/>
              </w:rPr>
              <w:t>220千伏进线线路工程，工程存在质量问题。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D" w:rsidRPr="00561B98" w:rsidRDefault="00862B4D" w:rsidP="004A3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正在办理</w:t>
            </w:r>
          </w:p>
        </w:tc>
      </w:tr>
    </w:tbl>
    <w:p w:rsidR="00862B4D" w:rsidRPr="00561B98" w:rsidRDefault="00862B4D" w:rsidP="00862B4D">
      <w:pPr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C3411E" w:rsidRPr="00593CA2" w:rsidRDefault="00C3411E"/>
    <w:sectPr w:rsidR="00C3411E" w:rsidRPr="00593CA2" w:rsidSect="002B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A2" w:rsidRDefault="00D643A2" w:rsidP="00593CA2">
      <w:r>
        <w:separator/>
      </w:r>
    </w:p>
  </w:endnote>
  <w:endnote w:type="continuationSeparator" w:id="1">
    <w:p w:rsidR="00D643A2" w:rsidRDefault="00D643A2" w:rsidP="0059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A2" w:rsidRDefault="00D643A2" w:rsidP="00593CA2">
      <w:r>
        <w:separator/>
      </w:r>
    </w:p>
  </w:footnote>
  <w:footnote w:type="continuationSeparator" w:id="1">
    <w:p w:rsidR="00D643A2" w:rsidRDefault="00D643A2" w:rsidP="0059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F9F"/>
    <w:multiLevelType w:val="hybridMultilevel"/>
    <w:tmpl w:val="6BE25F62"/>
    <w:lvl w:ilvl="0" w:tplc="88383F90">
      <w:start w:val="1"/>
      <w:numFmt w:val="decimal"/>
      <w:lvlText w:val="%1."/>
      <w:lvlJc w:val="left"/>
      <w:pPr>
        <w:ind w:left="803" w:hanging="360"/>
      </w:pPr>
      <w:rPr>
        <w:rFonts w:cs="Arial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83" w:hanging="420"/>
      </w:pPr>
    </w:lvl>
    <w:lvl w:ilvl="2" w:tplc="0409001B" w:tentative="1">
      <w:start w:val="1"/>
      <w:numFmt w:val="lowerRoman"/>
      <w:lvlText w:val="%3."/>
      <w:lvlJc w:val="righ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9" w:tentative="1">
      <w:start w:val="1"/>
      <w:numFmt w:val="lowerLetter"/>
      <w:lvlText w:val="%5)"/>
      <w:lvlJc w:val="left"/>
      <w:pPr>
        <w:ind w:left="2543" w:hanging="420"/>
      </w:pPr>
    </w:lvl>
    <w:lvl w:ilvl="5" w:tplc="0409001B" w:tentative="1">
      <w:start w:val="1"/>
      <w:numFmt w:val="lowerRoman"/>
      <w:lvlText w:val="%6."/>
      <w:lvlJc w:val="righ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9" w:tentative="1">
      <w:start w:val="1"/>
      <w:numFmt w:val="lowerLetter"/>
      <w:lvlText w:val="%8)"/>
      <w:lvlJc w:val="left"/>
      <w:pPr>
        <w:ind w:left="3803" w:hanging="420"/>
      </w:pPr>
    </w:lvl>
    <w:lvl w:ilvl="8" w:tplc="0409001B" w:tentative="1">
      <w:start w:val="1"/>
      <w:numFmt w:val="lowerRoman"/>
      <w:lvlText w:val="%9."/>
      <w:lvlJc w:val="right"/>
      <w:pPr>
        <w:ind w:left="42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CA2"/>
    <w:rsid w:val="00026BD5"/>
    <w:rsid w:val="002B4122"/>
    <w:rsid w:val="00593CA2"/>
    <w:rsid w:val="00645930"/>
    <w:rsid w:val="006466C4"/>
    <w:rsid w:val="00862B4D"/>
    <w:rsid w:val="00C3411E"/>
    <w:rsid w:val="00D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CA2"/>
    <w:rPr>
      <w:sz w:val="18"/>
      <w:szCs w:val="18"/>
    </w:rPr>
  </w:style>
  <w:style w:type="paragraph" w:styleId="a5">
    <w:name w:val="List Paragraph"/>
    <w:basedOn w:val="a"/>
    <w:uiPriority w:val="34"/>
    <w:qFormat/>
    <w:rsid w:val="00593CA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2B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B4D"/>
    <w:rPr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862B4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862B4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</Words>
  <Characters>4397</Characters>
  <Application>Microsoft Office Word</Application>
  <DocSecurity>0</DocSecurity>
  <Lines>36</Lines>
  <Paragraphs>10</Paragraphs>
  <ScaleCrop>false</ScaleCrop>
  <Company>nfj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区凤婷</dc:creator>
  <cp:keywords/>
  <dc:description/>
  <cp:lastModifiedBy>区凤婷</cp:lastModifiedBy>
  <cp:revision>4</cp:revision>
  <dcterms:created xsi:type="dcterms:W3CDTF">2017-07-07T09:15:00Z</dcterms:created>
  <dcterms:modified xsi:type="dcterms:W3CDTF">2017-07-07T09:17:00Z</dcterms:modified>
</cp:coreProperties>
</file>